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61" w:rsidRDefault="00115361" w:rsidP="00EF3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34F1" w:rsidRDefault="00EF34F1" w:rsidP="00EF3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055" w:rsidRPr="00B74377" w:rsidRDefault="001732A8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Centrum Kultury w Łęcznej, Lubelski Klub Szachowy</w:t>
      </w:r>
      <w:r w:rsidR="00531055" w:rsidRPr="00B7437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31055" w:rsidRPr="00B74377" w:rsidRDefault="001732A8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Lubelski Węgiel „Bogdanka” S.A.</w:t>
      </w:r>
    </w:p>
    <w:p w:rsidR="00EC5DFA" w:rsidRPr="00B74377" w:rsidRDefault="00EC5DFA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za</w:t>
      </w:r>
      <w:r w:rsidR="00531055" w:rsidRPr="00B74377">
        <w:rPr>
          <w:rFonts w:ascii="Times New Roman" w:eastAsia="Times New Roman" w:hAnsi="Times New Roman"/>
          <w:sz w:val="20"/>
          <w:szCs w:val="20"/>
          <w:lang w:eastAsia="pl-PL"/>
        </w:rPr>
        <w:t>praszają</w:t>
      </w:r>
    </w:p>
    <w:p w:rsidR="00186A92" w:rsidRDefault="00EC5DFA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5F7E4B" w:rsidRPr="00B74377">
        <w:rPr>
          <w:rFonts w:ascii="Times New Roman" w:eastAsia="Times New Roman" w:hAnsi="Times New Roman"/>
          <w:sz w:val="20"/>
          <w:szCs w:val="20"/>
          <w:lang w:eastAsia="pl-PL"/>
        </w:rPr>
        <w:t>imprezę środowiskową p.n.:</w:t>
      </w:r>
    </w:p>
    <w:p w:rsidR="00EF34F1" w:rsidRDefault="00EF34F1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34F1" w:rsidRDefault="00EF34F1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7E4B" w:rsidRPr="00B74377" w:rsidRDefault="00186A92" w:rsidP="00366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bookmarkStart w:id="0" w:name="_GoBack"/>
      <w:r w:rsidRPr="0018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54F1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476375" cy="2914650"/>
            <wp:effectExtent l="0" t="0" r="9525" b="0"/>
            <wp:docPr id="1" name="Obraz 1" descr="plakat turniej sza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turniej szach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34F1" w:rsidRDefault="00EF34F1" w:rsidP="00B74377">
      <w:pPr>
        <w:pStyle w:val="Nagwek1"/>
        <w:jc w:val="center"/>
        <w:rPr>
          <w:lang w:eastAsia="pl-PL"/>
        </w:rPr>
      </w:pPr>
    </w:p>
    <w:p w:rsidR="00EF34F1" w:rsidRDefault="00EF34F1" w:rsidP="00B74377">
      <w:pPr>
        <w:pStyle w:val="Nagwek1"/>
        <w:jc w:val="center"/>
        <w:rPr>
          <w:lang w:eastAsia="pl-PL"/>
        </w:rPr>
      </w:pPr>
    </w:p>
    <w:p w:rsidR="00EF34F1" w:rsidRDefault="00531055" w:rsidP="00B74377">
      <w:pPr>
        <w:pStyle w:val="Nagwek1"/>
        <w:jc w:val="center"/>
        <w:rPr>
          <w:lang w:eastAsia="pl-PL"/>
        </w:rPr>
      </w:pPr>
      <w:r w:rsidRPr="001732A8">
        <w:rPr>
          <w:lang w:eastAsia="pl-PL"/>
        </w:rPr>
        <w:t>REGULAMIN</w:t>
      </w:r>
    </w:p>
    <w:p w:rsidR="005E10AD" w:rsidRPr="002521C2" w:rsidRDefault="00EF34F1" w:rsidP="005E10AD">
      <w:pPr>
        <w:pStyle w:val="Nagwek2"/>
        <w:rPr>
          <w:lang w:eastAsia="pl-PL"/>
        </w:rPr>
      </w:pPr>
      <w:r>
        <w:rPr>
          <w:lang w:eastAsia="pl-PL"/>
        </w:rPr>
        <w:br w:type="page"/>
      </w:r>
      <w:r w:rsidR="005E10AD" w:rsidRPr="002521C2">
        <w:rPr>
          <w:lang w:eastAsia="pl-PL"/>
        </w:rPr>
        <w:lastRenderedPageBreak/>
        <w:t>CEL IMPREZY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włączenie się w program obchodów święta </w:t>
      </w:r>
      <w:r w:rsidRPr="002521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Barbórki, 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popularyzacja i upowszechnianie gry w szachy jako intelektualnej rozrywki posiadającej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wielkie walory wychowawcze, 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aktywne spędzanie czasu wolnego.</w:t>
      </w:r>
    </w:p>
    <w:p w:rsidR="005E10AD" w:rsidRPr="002521C2" w:rsidRDefault="005E10AD" w:rsidP="005E10AD">
      <w:pPr>
        <w:pStyle w:val="Nagwek2"/>
        <w:rPr>
          <w:lang w:eastAsia="pl-PL"/>
        </w:rPr>
      </w:pPr>
      <w:r>
        <w:rPr>
          <w:lang w:eastAsia="pl-PL"/>
        </w:rPr>
        <w:t>PATRONAT</w:t>
      </w:r>
      <w:r w:rsidRPr="002521C2">
        <w:rPr>
          <w:lang w:eastAsia="pl-PL"/>
        </w:rPr>
        <w:t xml:space="preserve"> STRATEGICZNY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Lubelski Węgiel „Bogdanka” S.A. w Bogdance,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Lubelski Węgiel „Bogdanka” S.A.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ORGANIZATOR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Centrum Kultury w Łęcznej, Lubelski Klub Szachowy i Związek Zawodowy „Kadra”.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WARUNKI UCZESTNICTWA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 Turnieju mają prawo uczestniczyć wszysc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 chętni zgłoszeni w terminie i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zaakceptowani przez Organizatora.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TERMIN I MIEJSCE</w:t>
      </w:r>
    </w:p>
    <w:p w:rsidR="005E10AD" w:rsidRPr="002521C2" w:rsidRDefault="00EC742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 grudnia 2022 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t>r. Centrum Kultury w Łęcznej ul. Obrońców Pokoju 1,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odprawa techniczna o godz. 9.00,</w:t>
      </w:r>
    </w:p>
    <w:p w:rsidR="005E10AD" w:rsidRPr="005E10AD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start godz.10.00.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ZGŁOSZENIA I INFORMACJA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uczestnicy z Łęcznej i powiatu łęczyńskiego zgłaszają swój udział w Turnieju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Centrum Kul</w:t>
      </w:r>
      <w:r w:rsidR="004F21EF">
        <w:rPr>
          <w:rFonts w:ascii="Times New Roman" w:eastAsia="Times New Roman" w:hAnsi="Times New Roman"/>
          <w:sz w:val="20"/>
          <w:szCs w:val="20"/>
          <w:lang w:eastAsia="pl-PL"/>
        </w:rPr>
        <w:t>tury w Łęcznej do 1 grudnia 20</w:t>
      </w:r>
      <w:r w:rsidR="007754F1">
        <w:rPr>
          <w:rFonts w:ascii="Times New Roman" w:eastAsia="Times New Roman" w:hAnsi="Times New Roman"/>
          <w:sz w:val="20"/>
          <w:szCs w:val="20"/>
          <w:lang w:eastAsia="pl-PL"/>
        </w:rPr>
        <w:t>22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r. pod adresem mailowym: </w:t>
      </w:r>
      <w:hyperlink r:id="rId6" w:history="1">
        <w:r w:rsidRPr="002521C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pl-PL"/>
          </w:rPr>
          <w:t>info@ck.leczna.pl</w:t>
        </w:r>
      </w:hyperlink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a w przypadku wolnych miejsc na 30 minut przed turniejem,</w:t>
      </w:r>
    </w:p>
    <w:p w:rsidR="00F87AF9" w:rsidRDefault="004F21EF" w:rsidP="00F87AF9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uczestnicy s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t>poza  powiatu łęczyńskiego zgłaszają swój udział pod adresem: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br/>
      </w:r>
      <w:hyperlink r:id="rId7" w:history="1">
        <w:r w:rsidR="00F656E4">
          <w:rPr>
            <w:rStyle w:val="Hipercze"/>
          </w:rPr>
          <w:t>http://www.chessarbiter.com/turnieje/2022/ti_4639/</w:t>
        </w:r>
      </w:hyperlink>
    </w:p>
    <w:p w:rsidR="005E10AD" w:rsidRPr="00F87AF9" w:rsidRDefault="005E10AD" w:rsidP="00F87AF9">
      <w:pPr>
        <w:spacing w:after="0" w:line="240" w:lineRule="auto"/>
        <w:ind w:left="3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7AF9">
        <w:rPr>
          <w:rFonts w:ascii="Times New Roman" w:eastAsia="Times New Roman" w:hAnsi="Times New Roman"/>
          <w:sz w:val="20"/>
          <w:szCs w:val="20"/>
          <w:lang w:eastAsia="pl-PL"/>
        </w:rPr>
        <w:t xml:space="preserve">lub </w:t>
      </w:r>
      <w:hyperlink r:id="rId8" w:history="1">
        <w:r w:rsidRPr="00F87AF9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pl-PL"/>
          </w:rPr>
          <w:t>zbyszek.pyda@gmail.com</w:t>
        </w:r>
      </w:hyperlink>
      <w:r w:rsidRPr="00F87AF9">
        <w:rPr>
          <w:rFonts w:ascii="Times New Roman" w:eastAsia="Times New Roman" w:hAnsi="Times New Roman"/>
          <w:sz w:val="20"/>
          <w:szCs w:val="20"/>
          <w:lang w:eastAsia="pl-PL"/>
        </w:rPr>
        <w:t xml:space="preserve"> (ilość miejsc ograniczona).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WPISOWE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uczestnicy z terenu Łęczn</w:t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 xml:space="preserve">ej i powiatu łęczyńskiego </w:t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- 15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zł.,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pozostali uczestnicy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ab/>
        <w:t>- 30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zł.,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EC742D">
        <w:rPr>
          <w:rFonts w:ascii="Times New Roman" w:eastAsia="Times New Roman" w:hAnsi="Times New Roman"/>
          <w:sz w:val="20"/>
          <w:szCs w:val="20"/>
          <w:lang w:eastAsia="pl-PL"/>
        </w:rPr>
        <w:t xml:space="preserve">czestnicy do lat 7 (rocznik 2015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i młodsi) zwolnieni z opłat,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 przypadku rodzin wpisowe za pierwsze 2 osoby,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wpisowe przyjmowane będzie w dniu Turnieju do godz. 9:45.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SPOSÓB ROZGRYWEK I KLASYFIKACJA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rozgrywki przeprowadzone będą systemem szwajcarskim na dystansie 9 rund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tempie 15 minut dla zawodnika,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klasyfikacja: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suma punktów z gry,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punktacja pomocnicza,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ilość zwycięstw,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wynik bezpośredniego spotkania.</w:t>
      </w:r>
    </w:p>
    <w:p w:rsidR="005E10AD" w:rsidRPr="002521C2" w:rsidRDefault="005E10AD" w:rsidP="005E10AD">
      <w:pPr>
        <w:spacing w:after="0" w:line="240" w:lineRule="auto"/>
        <w:ind w:firstLine="45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NAGRODY I WYRÓŻNIENIA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nagroda główna: Kordzik Górniczy ufundowany przez Związek Zawodowy „Kadra” Lubelski Węgiel „Bogdanka” S.A.,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nagrody pieniężne i rzeczowe oraz dyplomy dla najlepszych uczestników zawodników Turnieju ufundowane przez Lubelski Węgiel „Bo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gdanka” S.A. i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LW „Bogdanka” S.A.,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r Starosty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dla najlepszego uczestnika z powiatu łęczyńskiego,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 Burmistrza Łęcznej dla najlepszego uczestnika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 miasta i gminy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Łęczna,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puchary (miejsca I-III) Prezesa Lubelskiego Klubu Szachowego w kategorii do lat 10,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puchary (miejsca I-III) Prezesa Lubelskiego Klubu Szachowego w kategorii do lat 14,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  Dyrektora Centrum Kultury w Łęcznej dla najlepszej juniorki do lat 18,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ponadto Organizatorzy przewidują liczne nagrody i upominki oraz dyplomy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kategoriach juniorskich.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UWAGI KOŃCOWE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Organizator zapewnia sprzęt szachowy,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 rozgrywkach obowiązują aktualne przepisy PZSzach i FIDE,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zwycięzca nie może otrzymać dwóch nagród,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Kordzik Górniczy nie może być przyznany dotychczasowym laureatom tej nagrody,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ostateczna interpretacja Regulaminu leży w gestii Organizatora 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i sędziego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Turnieju,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Organizator zapewnia ciastka, kawę i herbatę.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OGŁOSZENIA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Regulamin jest umieszczony na tablicy ogłoszeń w Centrum Kultury w Łęcznej oraz na stronach internetowych: Lubelskiego Klubu Szachowego, Centrum Kultury i Urzędu Miejskiego w Łęcznej, Starostwa Powiatowego w Łęcznej i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innych.</w:t>
      </w:r>
    </w:p>
    <w:p w:rsidR="005E10AD" w:rsidRDefault="005E10AD" w:rsidP="005E10AD">
      <w:pPr>
        <w:pStyle w:val="Nagwek4"/>
        <w:numPr>
          <w:ilvl w:val="0"/>
          <w:numId w:val="0"/>
        </w:numPr>
        <w:ind w:left="340"/>
        <w:jc w:val="right"/>
        <w:rPr>
          <w:rFonts w:ascii="Times New Roman" w:hAnsi="Times New Roman"/>
          <w:i/>
          <w:sz w:val="20"/>
          <w:szCs w:val="20"/>
          <w:lang w:eastAsia="pl-PL"/>
        </w:rPr>
      </w:pPr>
    </w:p>
    <w:p w:rsidR="00A52C7B" w:rsidRDefault="001732A8" w:rsidP="005E10AD">
      <w:pPr>
        <w:pStyle w:val="Nagwek4"/>
        <w:numPr>
          <w:ilvl w:val="0"/>
          <w:numId w:val="0"/>
        </w:numPr>
        <w:ind w:left="340" w:right="583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B74377">
        <w:rPr>
          <w:rFonts w:ascii="Times New Roman" w:hAnsi="Times New Roman"/>
          <w:i/>
          <w:sz w:val="20"/>
          <w:szCs w:val="20"/>
          <w:lang w:eastAsia="pl-PL"/>
        </w:rPr>
        <w:t>Organizatorzy</w:t>
      </w:r>
    </w:p>
    <w:p w:rsidR="004F4C32" w:rsidRPr="00A52C7B" w:rsidRDefault="00A52C7B" w:rsidP="00A5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7754F1">
        <w:rPr>
          <w:noProof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6200775</wp:posOffset>
            </wp:positionV>
            <wp:extent cx="1685925" cy="332105"/>
            <wp:effectExtent l="0" t="0" r="9525" b="0"/>
            <wp:wrapSquare wrapText="bothSides"/>
            <wp:docPr id="7" name="Obraz 7" descr="logo kolor_CMYK na ap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kolor_CMYK na ap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1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2806700</wp:posOffset>
            </wp:positionH>
            <wp:positionV relativeFrom="margin">
              <wp:posOffset>5966460</wp:posOffset>
            </wp:positionV>
            <wp:extent cx="592455" cy="689610"/>
            <wp:effectExtent l="0" t="0" r="0" b="0"/>
            <wp:wrapSquare wrapText="bothSides"/>
            <wp:docPr id="6" name="Obraz 6" descr="b_0_0_0_10_images_loga-turniej_szachowy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_0_0_0_10_images_loga-turniej_szachowy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8" r="33122" b="4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1"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5109845</wp:posOffset>
            </wp:positionV>
            <wp:extent cx="1800225" cy="689610"/>
            <wp:effectExtent l="0" t="0" r="9525" b="0"/>
            <wp:wrapSquare wrapText="bothSides"/>
            <wp:docPr id="4" name="Obraz 3" descr="b_0_0_0_10_images_loga-turniej_szachowy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0_0_0_10_images_loga-turniej_szachowy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4950460</wp:posOffset>
                </wp:positionV>
                <wp:extent cx="1768475" cy="290830"/>
                <wp:effectExtent l="0" t="0" r="381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8E" w:rsidRPr="00CA23EB" w:rsidRDefault="00265A8E" w:rsidP="00CA23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ORGANIZATORZY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.7pt;margin-top:389.8pt;width:139.2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Do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MBO2gRY+yZciwZ23kwFBkSzT0OgXPpx58ze5e7qDVjq7uH2T5rJGQi4aKNbtTSg4NoxWkGNqb&#10;/tnVEUdbkNXwSVYQi26MdEC7WnW2flARBOjQqpdje9jOoNKGnE1jMptgVIItSoL42vXPp+nhdq+0&#10;+cBkh+wiwwra79Dp9kEbmw1NDy42mJAFb1sngVZcHIDjeAKx4aq12SxcR38mQbKMlzHxSDRdeiTI&#10;c++uWBBvWoSzSX6dLxZ5+MvGDUna8KpiwoY5qCskf9a9vc5HXRz1pWXLKwtnU9JqvVq0Cm0pqLtw&#10;n6s5WE5u/mUargjA5RWlMCLBfZR4xTSeeaQgEy+ZBbEXhMl9Mg1IQvLiktIDF+zfKaEhw8kkmoxi&#10;OiX9ilvgvrfcaNpxA/Oj5V2G46MTTa0El6JyrTWUt+P6rBQ2/VMpoN2HRjvBWo2OajW71Q5QrIpX&#10;snoB6SoJygJ9wtCDRSPVD4wGGCAZ1t83VDGM2o8C5J+EhNiJ4zZkMotgo84tq3MLFSVAZdhgNC4X&#10;ZpxSm17xdQORxgcn5B08mZo7NZ+y2j80GBKO1H6g2Sl0vndep7E7/w0AAP//AwBQSwMEFAAGAAgA&#10;AAAhAKfaPmDfAAAACwEAAA8AAABkcnMvZG93bnJldi54bWxMj8tuwjAQRfdI/QdrKrEDuyg8EuKg&#10;qqjbVqUPiZ2JhyRqPI5iQ9K/73RVdnM1R3fO5LvRteKKfWg8aXiYKxBIpbcNVRo+3p9nGxAhGrKm&#10;9YQafjDArrib5CazfqA3vB5iJbiEQmY01DF2mZShrNGZMPcdEu/OvncmcuwraXszcLlr5UKplXSm&#10;Ib5Qmw6faiy/Dxen4fPlfPxK1Gu1d8tu8KOS5FKp9fR+fNyCiDjGfxj+9FkdCnY6+QvZIFrOaZow&#10;qmG9TlcgmEh4AnHSsFksE5BFLm9/KH4BAAD//wMAUEsBAi0AFAAGAAgAAAAhALaDOJL+AAAA4QEA&#10;ABMAAAAAAAAAAAAAAAAAAAAAAFtDb250ZW50X1R5cGVzXS54bWxQSwECLQAUAAYACAAAACEAOP0h&#10;/9YAAACUAQAACwAAAAAAAAAAAAAAAAAvAQAAX3JlbHMvLnJlbHNQSwECLQAUAAYACAAAACEAEueg&#10;6LsCAAC+BQAADgAAAAAAAAAAAAAAAAAuAgAAZHJzL2Uyb0RvYy54bWxQSwECLQAUAAYACAAAACEA&#10;p9o+YN8AAAALAQAADwAAAAAAAAAAAAAAAAAVBQAAZHJzL2Rvd25yZXYueG1sUEsFBgAAAAAEAAQA&#10;8wAAACEGAAAAAA==&#10;" filled="f" stroked="f">
                <v:textbox>
                  <w:txbxContent>
                    <w:p w:rsidR="00265A8E" w:rsidRPr="00CA23EB" w:rsidRDefault="00265A8E" w:rsidP="00CA23E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>ORGANIZATORZY</w:t>
                      </w:r>
                    </w:p>
                  </w:txbxContent>
                </v:textbox>
              </v:shape>
            </w:pict>
          </mc:Fallback>
        </mc:AlternateContent>
      </w:r>
      <w:r w:rsidR="007754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5799455</wp:posOffset>
                </wp:positionV>
                <wp:extent cx="1768475" cy="2908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3EB" w:rsidRPr="00CA23EB" w:rsidRDefault="00265A8E" w:rsidP="00CA23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PATRONAT</w:t>
                            </w:r>
                            <w:r w:rsidR="00CA23EB" w:rsidRPr="00CA23EB"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STRATEGICZNY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15pt;margin-top:456.65pt;width:139.25pt;height:22.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/0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Z9OYzCYYlWCLkiC+dv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XPPw6nZ&#10;inklqxdQsJIgMJApzD5YNFL9wGiAOZJh/X1DFcOo/SjgFSQhIXbwuA2ZzCLYqHPL6txCRQlQGTYY&#10;jcuFGYfVpld83UCk8d0JeQcvp+ZO1Kes9u8NZoXjtp9rdhid753XafrOfwMAAP//AwBQSwMEFAAG&#10;AAgAAAAhABHXHqjhAAAACwEAAA8AAABkcnMvZG93bnJldi54bWxMj81OwzAQhO9IvIO1SNyokzYp&#10;bYhTIVQOSByglLvrbH4gXkexkwaenuUEt92d0ew3+W62nZhw8K0jBfEiAoFkXNlSreD49nizAeGD&#10;plJ3jlDBF3rYFZcXuc5Kd6ZXnA6hFhxCPtMKmhD6TEpvGrTaL1yPxFrlBqsDr0Mty0GfOdx2chlF&#10;a2l1S/yh0T0+NGg+D6NVUD2939rnpNof92P6/TGlZn6pjVLXV/P9HYiAc/gzwy8+o0PBTCc3UulF&#10;p2AZrVdsVbCNVzywI9kkXObEl3Qbgyxy+b9D8QMAAP//AwBQSwECLQAUAAYACAAAACEAtoM4kv4A&#10;AADhAQAAEwAAAAAAAAAAAAAAAAAAAAAAW0NvbnRlbnRfVHlwZXNdLnhtbFBLAQItABQABgAIAAAA&#10;IQA4/SH/1gAAAJQBAAALAAAAAAAAAAAAAAAAAC8BAABfcmVscy8ucmVsc1BLAQItABQABgAIAAAA&#10;IQDjAa/0vgIAAMUFAAAOAAAAAAAAAAAAAAAAAC4CAABkcnMvZTJvRG9jLnhtbFBLAQItABQABgAI&#10;AAAAIQAR1x6o4QAAAAsBAAAPAAAAAAAAAAAAAAAAABgFAABkcnMvZG93bnJldi54bWxQSwUGAAAA&#10;AAQABADzAAAAJgYAAAAA&#10;" filled="f" stroked="f">
                <v:textbox>
                  <w:txbxContent>
                    <w:p w:rsidR="00CA23EB" w:rsidRPr="00CA23EB" w:rsidRDefault="00265A8E" w:rsidP="00CA23E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>PATRONAT</w:t>
                      </w:r>
                      <w:r w:rsidR="00CA23EB" w:rsidRPr="00CA23EB"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 xml:space="preserve"> STRATEGICZNY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C32" w:rsidRPr="00A52C7B" w:rsidSect="00EF34F1">
      <w:pgSz w:w="8419" w:h="11907" w:orient="landscape" w:code="9"/>
      <w:pgMar w:top="720" w:right="73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44E"/>
    <w:multiLevelType w:val="multilevel"/>
    <w:tmpl w:val="45344114"/>
    <w:lvl w:ilvl="0">
      <w:start w:val="1"/>
      <w:numFmt w:val="decimal"/>
      <w:pStyle w:val="Nagwek4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84136"/>
    <w:multiLevelType w:val="hybridMultilevel"/>
    <w:tmpl w:val="C770B99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892"/>
    <w:multiLevelType w:val="hybridMultilevel"/>
    <w:tmpl w:val="EF401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209"/>
    <w:multiLevelType w:val="hybridMultilevel"/>
    <w:tmpl w:val="CBB0B55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305"/>
    <w:multiLevelType w:val="hybridMultilevel"/>
    <w:tmpl w:val="C0E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729E"/>
    <w:multiLevelType w:val="hybridMultilevel"/>
    <w:tmpl w:val="C4F0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516"/>
    <w:multiLevelType w:val="hybridMultilevel"/>
    <w:tmpl w:val="3C6A22D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31A7"/>
    <w:multiLevelType w:val="hybridMultilevel"/>
    <w:tmpl w:val="2984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0146"/>
    <w:multiLevelType w:val="hybridMultilevel"/>
    <w:tmpl w:val="FCAE5F14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626A5"/>
    <w:multiLevelType w:val="hybridMultilevel"/>
    <w:tmpl w:val="92B6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0C0"/>
    <w:multiLevelType w:val="hybridMultilevel"/>
    <w:tmpl w:val="8B06FDA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77D14"/>
    <w:multiLevelType w:val="hybridMultilevel"/>
    <w:tmpl w:val="3E8C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5F56"/>
    <w:multiLevelType w:val="hybridMultilevel"/>
    <w:tmpl w:val="85044BB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170"/>
    <w:multiLevelType w:val="hybridMultilevel"/>
    <w:tmpl w:val="2B0E050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A3D60"/>
    <w:multiLevelType w:val="hybridMultilevel"/>
    <w:tmpl w:val="7508403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2070"/>
    <w:multiLevelType w:val="hybridMultilevel"/>
    <w:tmpl w:val="2292834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12D6"/>
    <w:multiLevelType w:val="multilevel"/>
    <w:tmpl w:val="8E1418C8"/>
    <w:lvl w:ilvl="0">
      <w:start w:val="1"/>
      <w:numFmt w:val="decimal"/>
      <w:pStyle w:val="Nagwek2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bullet"/>
      <w:lvlText w:val="-"/>
      <w:lvlJc w:val="left"/>
      <w:pPr>
        <w:ind w:left="396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736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06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6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46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hanging="39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6" w:hanging="39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56" w:hanging="396"/>
      </w:pPr>
      <w:rPr>
        <w:rFonts w:hint="default"/>
      </w:rPr>
    </w:lvl>
  </w:abstractNum>
  <w:abstractNum w:abstractNumId="17" w15:restartNumberingAfterBreak="0">
    <w:nsid w:val="5D9F55CE"/>
    <w:multiLevelType w:val="hybridMultilevel"/>
    <w:tmpl w:val="F8A46E8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4B7B"/>
    <w:multiLevelType w:val="hybridMultilevel"/>
    <w:tmpl w:val="FCCE3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A1CF4"/>
    <w:multiLevelType w:val="hybridMultilevel"/>
    <w:tmpl w:val="C834EDE8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70490"/>
    <w:multiLevelType w:val="hybridMultilevel"/>
    <w:tmpl w:val="4CF00638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40BE"/>
    <w:multiLevelType w:val="hybridMultilevel"/>
    <w:tmpl w:val="F756493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21"/>
  </w:num>
  <w:num w:numId="9">
    <w:abstractNumId w:val="17"/>
  </w:num>
  <w:num w:numId="10">
    <w:abstractNumId w:val="10"/>
  </w:num>
  <w:num w:numId="11">
    <w:abstractNumId w:val="20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8"/>
    <w:rsid w:val="00010661"/>
    <w:rsid w:val="00115361"/>
    <w:rsid w:val="001732A8"/>
    <w:rsid w:val="001765A2"/>
    <w:rsid w:val="00186A92"/>
    <w:rsid w:val="001C3655"/>
    <w:rsid w:val="001E7026"/>
    <w:rsid w:val="00265A8E"/>
    <w:rsid w:val="00366029"/>
    <w:rsid w:val="00390A5A"/>
    <w:rsid w:val="004230DC"/>
    <w:rsid w:val="0049160A"/>
    <w:rsid w:val="004A4F86"/>
    <w:rsid w:val="004E3B23"/>
    <w:rsid w:val="004F21EF"/>
    <w:rsid w:val="004F4C32"/>
    <w:rsid w:val="0050776C"/>
    <w:rsid w:val="00531055"/>
    <w:rsid w:val="005E10AD"/>
    <w:rsid w:val="005F7E4B"/>
    <w:rsid w:val="00626BB0"/>
    <w:rsid w:val="006B01C2"/>
    <w:rsid w:val="006D3259"/>
    <w:rsid w:val="00763D04"/>
    <w:rsid w:val="007754F1"/>
    <w:rsid w:val="007E4072"/>
    <w:rsid w:val="00811135"/>
    <w:rsid w:val="00886113"/>
    <w:rsid w:val="0089772A"/>
    <w:rsid w:val="0094707A"/>
    <w:rsid w:val="00961084"/>
    <w:rsid w:val="00A52C7B"/>
    <w:rsid w:val="00AE60E9"/>
    <w:rsid w:val="00B51703"/>
    <w:rsid w:val="00B736A0"/>
    <w:rsid w:val="00B74377"/>
    <w:rsid w:val="00C53CDD"/>
    <w:rsid w:val="00CA23EB"/>
    <w:rsid w:val="00DD2F12"/>
    <w:rsid w:val="00E53090"/>
    <w:rsid w:val="00E64013"/>
    <w:rsid w:val="00E66550"/>
    <w:rsid w:val="00EC5DFA"/>
    <w:rsid w:val="00EC742D"/>
    <w:rsid w:val="00EE4501"/>
    <w:rsid w:val="00EF34F1"/>
    <w:rsid w:val="00EF3554"/>
    <w:rsid w:val="00F656E4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57D4-0E15-4284-AC5F-7E918FA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3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0AD"/>
    <w:pPr>
      <w:keepNext/>
      <w:numPr>
        <w:numId w:val="22"/>
      </w:numPr>
      <w:spacing w:before="12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4377"/>
    <w:pPr>
      <w:keepNext/>
      <w:numPr>
        <w:numId w:val="21"/>
      </w:numPr>
      <w:spacing w:before="240" w:after="60"/>
      <w:outlineLvl w:val="3"/>
    </w:pPr>
    <w:rPr>
      <w:rFonts w:ascii="Cambria" w:eastAsia="Times New Roman" w:hAnsi="Cambri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3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32A8"/>
    <w:rPr>
      <w:b/>
      <w:bCs/>
    </w:rPr>
  </w:style>
  <w:style w:type="character" w:styleId="Hipercze">
    <w:name w:val="Hyperlink"/>
    <w:uiPriority w:val="99"/>
    <w:unhideWhenUsed/>
    <w:rsid w:val="001732A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26B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26BB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B74377"/>
    <w:rPr>
      <w:rFonts w:ascii="Cambria" w:eastAsia="Times New Roman" w:hAnsi="Cambria"/>
      <w:b/>
      <w:b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B743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3E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5E10AD"/>
    <w:rPr>
      <w:rFonts w:ascii="Cambria" w:eastAsia="Times New Roman" w:hAnsi="Cambria" w:cs="Times New Roman"/>
      <w:b/>
      <w:bCs/>
      <w:i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zek.py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2/ti_46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k.leczn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Links>
    <vt:vector size="18" baseType="variant"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mailto:zbyszek.pyda@gmail.com</vt:lpwstr>
      </vt:variant>
      <vt:variant>
        <vt:lpwstr/>
      </vt:variant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http://www.chessarbiter.com/turnieje/2022/ti_4639/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mailto:info@ck.leczna.pl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PC</cp:lastModifiedBy>
  <cp:revision>2</cp:revision>
  <cp:lastPrinted>2018-10-02T16:00:00Z</cp:lastPrinted>
  <dcterms:created xsi:type="dcterms:W3CDTF">2022-10-12T14:15:00Z</dcterms:created>
  <dcterms:modified xsi:type="dcterms:W3CDTF">2022-10-12T14:15:00Z</dcterms:modified>
</cp:coreProperties>
</file>